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BCF" w:rsidRPr="00DB0BCF" w:rsidRDefault="00DB0BCF" w:rsidP="00DB0BCF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Коллоквиум </w:t>
      </w:r>
      <w:r>
        <w:rPr>
          <w:b/>
          <w:sz w:val="24"/>
          <w:szCs w:val="24"/>
          <w:lang w:val="en-US"/>
        </w:rPr>
        <w:t>I</w:t>
      </w:r>
      <w:bookmarkStart w:id="0" w:name="_GoBack"/>
      <w:bookmarkEnd w:id="0"/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Электрический заряд. Закон Кулона.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Электрическое поле. Напряженность поля.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Поток вектора напряженности электростатического поля. Теорема Гаусса.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Расчет электрических полей на основе теоремы Гаусса.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Работа по перемещению заряда в поле. Потенциал. Разность потенци</w:t>
      </w:r>
      <w:r w:rsidRPr="00966575">
        <w:rPr>
          <w:b w:val="0"/>
          <w:sz w:val="24"/>
          <w:szCs w:val="24"/>
        </w:rPr>
        <w:t>а</w:t>
      </w:r>
      <w:r w:rsidRPr="00966575">
        <w:rPr>
          <w:b w:val="0"/>
          <w:sz w:val="24"/>
          <w:szCs w:val="24"/>
        </w:rPr>
        <w:t>лов.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Напряженность электрического поля как градиент потенциала.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Циркуляция вектора напряженности электростатического поля.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Электрический диполь. Диполь в однородном и неоднородном электр</w:t>
      </w:r>
      <w:r w:rsidRPr="00966575">
        <w:rPr>
          <w:b w:val="0"/>
          <w:sz w:val="24"/>
          <w:szCs w:val="24"/>
        </w:rPr>
        <w:t>и</w:t>
      </w:r>
      <w:r w:rsidRPr="00966575">
        <w:rPr>
          <w:b w:val="0"/>
          <w:sz w:val="24"/>
          <w:szCs w:val="24"/>
        </w:rPr>
        <w:t>ческом поле.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Поляризация диэлектриков. Напряженность поля в диэлектрике.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Электрическое смещение. Теорема Гаусса для электрического смещения.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Сегнетоэлектрики.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proofErr w:type="spellStart"/>
      <w:r w:rsidRPr="00966575">
        <w:rPr>
          <w:b w:val="0"/>
          <w:sz w:val="24"/>
          <w:szCs w:val="24"/>
        </w:rPr>
        <w:t>Пьезоэффект</w:t>
      </w:r>
      <w:proofErr w:type="spellEnd"/>
      <w:r w:rsidRPr="00966575">
        <w:rPr>
          <w:b w:val="0"/>
          <w:sz w:val="24"/>
          <w:szCs w:val="24"/>
        </w:rPr>
        <w:t>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Равновесие зарядов на проводнике.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Электроемкость. Конденсаторы.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Энергия взаимодействия точечных зарядов. Энергия заряженных тел.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Энергия электрического поля. Объемная плотность энергии.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Электрический ток. Необходимые условия существования тока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Закон Ома для участка цепи. Дифференциальная форма закона Ома.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Источники тока. Сторонние силы. ЭДС источника тока.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 xml:space="preserve">Работа и мощность постоянного тока. Закон </w:t>
      </w:r>
      <w:proofErr w:type="gramStart"/>
      <w:r w:rsidRPr="00966575">
        <w:rPr>
          <w:b w:val="0"/>
          <w:sz w:val="24"/>
          <w:szCs w:val="24"/>
        </w:rPr>
        <w:t>Джоуля-Ленца</w:t>
      </w:r>
      <w:proofErr w:type="gramEnd"/>
      <w:r w:rsidRPr="00966575">
        <w:rPr>
          <w:b w:val="0"/>
          <w:sz w:val="24"/>
          <w:szCs w:val="24"/>
        </w:rPr>
        <w:t xml:space="preserve"> в диффере</w:t>
      </w:r>
      <w:r w:rsidRPr="00966575">
        <w:rPr>
          <w:b w:val="0"/>
          <w:sz w:val="24"/>
          <w:szCs w:val="24"/>
        </w:rPr>
        <w:t>н</w:t>
      </w:r>
      <w:r w:rsidRPr="00966575">
        <w:rPr>
          <w:b w:val="0"/>
          <w:sz w:val="24"/>
          <w:szCs w:val="24"/>
        </w:rPr>
        <w:t>циальной форме.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Закон Ома для неоднородного участка цепи.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Правила Кирхгофа.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Измерительные мосты постоянного тока.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Мощность тока во внешней цепи. КПД источника тока.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Электрический ток в металлах. Эффект Холла.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Работа выхода электрона из металла. Виды электронной эмиссии.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Контакт двух металлов. Контактная разность потенциалов. Законы Вол</w:t>
      </w:r>
      <w:r w:rsidRPr="00966575">
        <w:rPr>
          <w:b w:val="0"/>
          <w:sz w:val="24"/>
          <w:szCs w:val="24"/>
        </w:rPr>
        <w:t>ь</w:t>
      </w:r>
      <w:r w:rsidRPr="00966575">
        <w:rPr>
          <w:b w:val="0"/>
          <w:sz w:val="24"/>
          <w:szCs w:val="24"/>
        </w:rPr>
        <w:t>та.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Термоэлектрические явления.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Расщепление энергетических уровней и образование зон. Электрические свойства диэлектриков, металлов и полупроводников в зонной теории.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Собственная проводимость полупроводников.</w:t>
      </w:r>
    </w:p>
    <w:p w:rsidR="00DB0BCF" w:rsidRPr="00966575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sz w:val="24"/>
          <w:szCs w:val="24"/>
        </w:rPr>
        <w:t>Примесная проводимость полупроводников. Донорная и примесная пр</w:t>
      </w:r>
      <w:r w:rsidRPr="00966575">
        <w:rPr>
          <w:b w:val="0"/>
          <w:sz w:val="24"/>
          <w:szCs w:val="24"/>
        </w:rPr>
        <w:t>и</w:t>
      </w:r>
      <w:r w:rsidRPr="00966575">
        <w:rPr>
          <w:b w:val="0"/>
          <w:sz w:val="24"/>
          <w:szCs w:val="24"/>
        </w:rPr>
        <w:t>месь.</w:t>
      </w:r>
    </w:p>
    <w:p w:rsidR="00DB0BCF" w:rsidRDefault="00DB0BCF" w:rsidP="00DB0BCF">
      <w:pPr>
        <w:pStyle w:val="a3"/>
        <w:numPr>
          <w:ilvl w:val="1"/>
          <w:numId w:val="1"/>
        </w:numPr>
        <w:jc w:val="both"/>
        <w:rPr>
          <w:b w:val="0"/>
          <w:sz w:val="24"/>
          <w:szCs w:val="24"/>
        </w:rPr>
      </w:pPr>
      <w:r w:rsidRPr="00966575">
        <w:rPr>
          <w:b w:val="0"/>
          <w:position w:val="-10"/>
          <w:sz w:val="24"/>
          <w:szCs w:val="24"/>
        </w:rPr>
        <w:object w:dxaOrig="7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12.75pt" o:ole="" fillcolor="window">
            <v:imagedata r:id="rId6" o:title=""/>
          </v:shape>
          <o:OLEObject Type="Embed" ProgID="Equation.DSMT4" ShapeID="_x0000_i1025" DrawAspect="Content" ObjectID="_1676797577" r:id="rId7"/>
        </w:object>
      </w:r>
      <w:r w:rsidRPr="00966575">
        <w:rPr>
          <w:b w:val="0"/>
          <w:sz w:val="24"/>
          <w:szCs w:val="24"/>
        </w:rPr>
        <w:t xml:space="preserve"> </w:t>
      </w:r>
      <w:proofErr w:type="gramStart"/>
      <w:r w:rsidRPr="00966575">
        <w:rPr>
          <w:b w:val="0"/>
          <w:sz w:val="24"/>
          <w:szCs w:val="24"/>
        </w:rPr>
        <w:t>п</w:t>
      </w:r>
      <w:proofErr w:type="gramEnd"/>
      <w:r w:rsidRPr="00966575">
        <w:rPr>
          <w:b w:val="0"/>
          <w:sz w:val="24"/>
          <w:szCs w:val="24"/>
        </w:rPr>
        <w:t>ереход. Полупроводниковый диод.</w:t>
      </w:r>
    </w:p>
    <w:p w:rsidR="00DB0BCF" w:rsidRPr="00966575" w:rsidRDefault="00DB0BCF" w:rsidP="00DB0BCF">
      <w:pPr>
        <w:pStyle w:val="a3"/>
        <w:ind w:left="720"/>
        <w:jc w:val="both"/>
        <w:rPr>
          <w:b w:val="0"/>
          <w:sz w:val="24"/>
          <w:szCs w:val="24"/>
        </w:rPr>
      </w:pPr>
    </w:p>
    <w:p w:rsidR="00653F50" w:rsidRDefault="00653F50"/>
    <w:sectPr w:rsidR="00653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63D85"/>
    <w:multiLevelType w:val="multilevel"/>
    <w:tmpl w:val="915CE9E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8D026DE"/>
    <w:multiLevelType w:val="multilevel"/>
    <w:tmpl w:val="A4CC9956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CF"/>
    <w:rsid w:val="00457411"/>
    <w:rsid w:val="00653F50"/>
    <w:rsid w:val="00854A3D"/>
    <w:rsid w:val="00996355"/>
    <w:rsid w:val="00BE2020"/>
    <w:rsid w:val="00DB0BCF"/>
    <w:rsid w:val="00F3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0B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B0BC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B0BC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DB0BCF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2021-03-09T09:10:00Z</dcterms:created>
  <dcterms:modified xsi:type="dcterms:W3CDTF">2021-03-09T09:20:00Z</dcterms:modified>
</cp:coreProperties>
</file>